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A1" w:rsidRPr="000754A1" w:rsidRDefault="000754A1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54A1">
        <w:rPr>
          <w:rFonts w:ascii="Times New Roman" w:hAnsi="Times New Roman" w:cs="Times New Roman"/>
          <w:sz w:val="28"/>
          <w:szCs w:val="28"/>
        </w:rPr>
        <w:br/>
      </w:r>
    </w:p>
    <w:p w:rsidR="000754A1" w:rsidRPr="000754A1" w:rsidRDefault="000754A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54A1" w:rsidRPr="000754A1" w:rsidRDefault="00075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0754A1" w:rsidRPr="000754A1" w:rsidRDefault="00075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4A1" w:rsidRPr="000754A1" w:rsidRDefault="00075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ФЕДЕРАЛЬНОЕ КАЗНАЧЕЙСТВО</w:t>
      </w:r>
    </w:p>
    <w:p w:rsidR="000754A1" w:rsidRPr="000754A1" w:rsidRDefault="00075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4A1" w:rsidRPr="000754A1" w:rsidRDefault="00075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ПИСЬМО</w:t>
      </w:r>
    </w:p>
    <w:p w:rsidR="000754A1" w:rsidRPr="000754A1" w:rsidRDefault="00075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от 4 апреля 2023 г. N 07-04-05/14-8956</w:t>
      </w:r>
    </w:p>
    <w:p w:rsidR="000754A1" w:rsidRPr="000754A1" w:rsidRDefault="00075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54A1" w:rsidRPr="000754A1" w:rsidRDefault="00075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постановлений Правительства Российской Федерации от 27.02.2023 </w:t>
      </w:r>
      <w:hyperlink r:id="rId4">
        <w:r w:rsidRPr="000754A1">
          <w:rPr>
            <w:rFonts w:ascii="Times New Roman" w:hAnsi="Times New Roman" w:cs="Times New Roman"/>
            <w:sz w:val="28"/>
            <w:szCs w:val="28"/>
          </w:rPr>
          <w:t>N 314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акты Правительства Российской Федерации" (далее - Постановление N 314), от 28.02.2023 </w:t>
      </w:r>
      <w:hyperlink r:id="rId5">
        <w:r w:rsidRPr="000754A1">
          <w:rPr>
            <w:rFonts w:ascii="Times New Roman" w:hAnsi="Times New Roman" w:cs="Times New Roman"/>
            <w:sz w:val="28"/>
            <w:szCs w:val="28"/>
          </w:rPr>
          <w:t>N 321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"О приостановлении действия отдельных положений Положения о мерах по обеспечению исполнения федерального бюджета и внесении изменений в постановление Правительства Российской Федерации от 30 декабря 2022 г. N 2549" (далее - Постановление N 321), от 06.03.2023 </w:t>
      </w:r>
      <w:hyperlink r:id="rId6">
        <w:r w:rsidRPr="000754A1">
          <w:rPr>
            <w:rFonts w:ascii="Times New Roman" w:hAnsi="Times New Roman" w:cs="Times New Roman"/>
            <w:sz w:val="28"/>
            <w:szCs w:val="28"/>
          </w:rPr>
          <w:t>N 348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году" (далее - Постановление N 348) Федеральное казначейство сообщает следующее.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7">
        <w:r w:rsidRPr="000754A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Постановления N 321 и </w:t>
      </w:r>
      <w:hyperlink r:id="rId8">
        <w:r w:rsidRPr="000754A1">
          <w:rPr>
            <w:rFonts w:ascii="Times New Roman" w:hAnsi="Times New Roman" w:cs="Times New Roman"/>
            <w:sz w:val="28"/>
            <w:szCs w:val="28"/>
          </w:rPr>
          <w:t>пунктом 5(1)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30.12.2022 N 2549 "Об особенностях реализации Федерального закона "О федеральном бюджете на 2023 год и на плановый период 2024 и 2025 годов":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Получатели средств федерального бюджета в 2023 году принимают бюджетные обязательства, связанные с поставкой товаров (выполнением работ, оказанием услуг), не позднее 01.07.2023 или последнего рабочего дня до указанной даты в соответствии с доведенными лимитами бюджетных обязательств на текущий финансовый год.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Указанные положения не распространяются на бюджетные обязательства по закупкам, предусмотренные </w:t>
      </w:r>
      <w:hyperlink r:id="rId9">
        <w:r w:rsidRPr="000754A1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>
        <w:r w:rsidRPr="000754A1">
          <w:rPr>
            <w:rFonts w:ascii="Times New Roman" w:hAnsi="Times New Roman" w:cs="Times New Roman"/>
            <w:sz w:val="28"/>
            <w:szCs w:val="28"/>
          </w:rPr>
          <w:t>"о" пункта 11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(далее - Положение N 1496), а также в случае принятия до 01.07.2023 решений Правительственной комиссии по вопросам оптимизации и повышения эффективности бюджетных расходов о возможности принятия таких обязательств не позднее 01.12.2023.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Отдельно обращаем внимание, что в </w:t>
      </w:r>
      <w:hyperlink r:id="rId11">
        <w:r w:rsidRPr="000754A1">
          <w:rPr>
            <w:rFonts w:ascii="Times New Roman" w:hAnsi="Times New Roman" w:cs="Times New Roman"/>
            <w:sz w:val="28"/>
            <w:szCs w:val="28"/>
          </w:rPr>
          <w:t>пункт 11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Положения N 1496 внесены изменения в части дополнения </w:t>
      </w:r>
      <w:hyperlink r:id="rId12">
        <w:r w:rsidRPr="000754A1">
          <w:rPr>
            <w:rFonts w:ascii="Times New Roman" w:hAnsi="Times New Roman" w:cs="Times New Roman"/>
            <w:sz w:val="28"/>
            <w:szCs w:val="28"/>
          </w:rPr>
          <w:t>подпунктами "м(1)"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0754A1">
          <w:rPr>
            <w:rFonts w:ascii="Times New Roman" w:hAnsi="Times New Roman" w:cs="Times New Roman"/>
            <w:sz w:val="28"/>
            <w:szCs w:val="28"/>
          </w:rPr>
          <w:t>"м(2)"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, изменения </w:t>
      </w:r>
      <w:hyperlink r:id="rId14">
        <w:r w:rsidRPr="000754A1">
          <w:rPr>
            <w:rFonts w:ascii="Times New Roman" w:hAnsi="Times New Roman" w:cs="Times New Roman"/>
            <w:sz w:val="28"/>
            <w:szCs w:val="28"/>
          </w:rPr>
          <w:t>подпункта "н"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, дополнения </w:t>
      </w:r>
      <w:hyperlink r:id="rId15">
        <w:r w:rsidRPr="000754A1">
          <w:rPr>
            <w:rFonts w:ascii="Times New Roman" w:hAnsi="Times New Roman" w:cs="Times New Roman"/>
            <w:sz w:val="28"/>
            <w:szCs w:val="28"/>
          </w:rPr>
          <w:t>подпунктом "о"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. В частности, согласно </w:t>
      </w:r>
      <w:hyperlink r:id="rId16">
        <w:r w:rsidRPr="000754A1">
          <w:rPr>
            <w:rFonts w:ascii="Times New Roman" w:hAnsi="Times New Roman" w:cs="Times New Roman"/>
            <w:sz w:val="28"/>
            <w:szCs w:val="28"/>
          </w:rPr>
          <w:t>подпункту "о" пункта 11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Положения N 1496 предусматривается возможность после 01.07.2023 постановки на учет бюджетных обязательств по закупкам товаров, работ, услуг в целях обеспечения деятельности федеральных государственных органов. При этом в соответствии с </w:t>
      </w:r>
      <w:hyperlink r:id="rId17">
        <w:r w:rsidRPr="000754A1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01.04.2023 N 02-11-09/28913 таким бюджетным обязательствам соответствуют исключительно коды бюджетной классификации, направления расходов по которым указаны в </w:t>
      </w:r>
      <w:r w:rsidRPr="000754A1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вышеуказанном письме (полный перечень кодов бюджетной классификации, соответствующих бюджетным обязательствам, предусмотренным </w:t>
      </w:r>
      <w:hyperlink r:id="rId18">
        <w:r w:rsidRPr="000754A1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Положения N 1496, представлен в приложении - не приводится).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Учитывая вышеизложенное, государственным заказчикам, являющимся получателями средств федерального бюджета, в отношении закупок, предусматривающих финансирование (оплату) в текущем финансовом году, рекомендуется обеспечить постановку на учет принимаемых бюджетных обязательств и размещение извещений об осуществлении закупок (направление приглашений принять участие в закупке), а также заключение контрактов с единственными поставщиками (подрядчиками, исполнителями) и постановку на учет принятых бюджетных обязательств по таким контрактам до 01.07.2023.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Также информируем, что Федеральным казначейством в адрес территориальных органов Федерального казначейства (далее - ТОФК) будет направлено дополнительное схемное письмо по приостановке/возобновлению осуществления операций по постановке на учет бюджетных обязательств, принятых после 01.07.2023.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2. Положениями </w:t>
      </w:r>
      <w:hyperlink r:id="rId19">
        <w:r w:rsidRPr="000754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N 348 до 31.12.2023 приостанавливается действие </w:t>
      </w:r>
      <w:hyperlink r:id="rId20">
        <w:r w:rsidRPr="000754A1">
          <w:rPr>
            <w:rFonts w:ascii="Times New Roman" w:hAnsi="Times New Roman" w:cs="Times New Roman"/>
            <w:sz w:val="28"/>
            <w:szCs w:val="28"/>
          </w:rPr>
          <w:t>абзаца четвертого подпункта "а"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>
        <w:r w:rsidRPr="000754A1">
          <w:rPr>
            <w:rFonts w:ascii="Times New Roman" w:hAnsi="Times New Roman" w:cs="Times New Roman"/>
            <w:sz w:val="28"/>
            <w:szCs w:val="28"/>
          </w:rPr>
          <w:t>подпункта "б" пункта 18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Положения N 1496 и устанавливаются размеры авансовых платежей при заключении государственных (муниципальных) контрактов в 2023 году.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0754A1">
        <w:rPr>
          <w:rFonts w:ascii="Times New Roman" w:hAnsi="Times New Roman" w:cs="Times New Roman"/>
          <w:sz w:val="28"/>
          <w:szCs w:val="28"/>
        </w:rPr>
        <w:t>2.1. В связи с вышеуказанным, а также при условии осуществления казначейского сопровождения средств, авансовый платеж устанавливается в следующих размерах, но не более лимитов бюджетных обязательств, доведенных до получателей средств федерального бюджета на соответствующий финансовый год: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- в размере от 30 до 50 процентов суммы договора (государственного контракта);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- в размере от 30 до 90 процентов суммы государственного контракта, заключенного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Народной Республики, Луганской Народной Республики, Запорожской области и Херсонской области.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2.2. Положениями </w:t>
      </w:r>
      <w:hyperlink r:id="rId22">
        <w:r w:rsidRPr="000754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N 348 предусмотрено требование о включении в соглашения о предоставлении иных межбюджетных трансфертов обязательства субъекта Российской Федерации (муниципального образования) по установлению в государственных (муниципальных) контрактах, заключаемых в 2023 году, авансовых платежей в размерах, указанных в </w:t>
      </w:r>
      <w:hyperlink w:anchor="P16">
        <w:r w:rsidRPr="000754A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754A1">
        <w:rPr>
          <w:rFonts w:ascii="Times New Roman" w:hAnsi="Times New Roman" w:cs="Times New Roman"/>
          <w:sz w:val="28"/>
          <w:szCs w:val="28"/>
        </w:rPr>
        <w:t xml:space="preserve"> настоящего письма, в случае осуществления казначейского сопровождения указанных авансовых платежей.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Указанное требование обязательно для исполнения при предоставлении в 2023 году субсидии, иного межбюджетного трансферта из федерального бюджета бюджету субъекта Российской Федерации в целях </w:t>
      </w:r>
      <w:proofErr w:type="spellStart"/>
      <w:r w:rsidRPr="000754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754A1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Российской Федерации: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- возникающих из государственных контрактов на поставку товаров (выполнение </w:t>
      </w:r>
      <w:r w:rsidRPr="000754A1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услуг),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Федерации;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 xml:space="preserve">- связанных с предоставлением субсидий и иных межбюджетных трансфертов из бюджета субъекта Российской Федерации местным бюджетам в целях </w:t>
      </w:r>
      <w:proofErr w:type="spellStart"/>
      <w:r w:rsidRPr="000754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754A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из муниципальных контрактов на поставку товаров (выполнение работ, оказание услуг),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собственности.</w:t>
      </w:r>
    </w:p>
    <w:p w:rsidR="000754A1" w:rsidRPr="000754A1" w:rsidRDefault="000754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Положениями вышеуказанных нормативных правовых актов Российской Федерации следует руководствоваться в работе ТОФК, а также довести до сведения получателей средств бюджетов бюджетной системы Российской Федерации.</w:t>
      </w:r>
    </w:p>
    <w:p w:rsidR="000754A1" w:rsidRPr="000754A1" w:rsidRDefault="00075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4A1" w:rsidRPr="000754A1" w:rsidRDefault="00075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4A1">
        <w:rPr>
          <w:rFonts w:ascii="Times New Roman" w:hAnsi="Times New Roman" w:cs="Times New Roman"/>
          <w:sz w:val="28"/>
          <w:szCs w:val="28"/>
        </w:rPr>
        <w:t>Р.Е.АРТЮХИН</w:t>
      </w:r>
    </w:p>
    <w:p w:rsidR="000754A1" w:rsidRPr="000754A1" w:rsidRDefault="00075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4A1" w:rsidRPr="000754A1" w:rsidRDefault="00075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4A1" w:rsidRPr="000754A1" w:rsidRDefault="000754A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C248F" w:rsidRPr="000754A1" w:rsidRDefault="000754A1">
      <w:pPr>
        <w:rPr>
          <w:rFonts w:ascii="Times New Roman" w:hAnsi="Times New Roman" w:cs="Times New Roman"/>
          <w:sz w:val="28"/>
          <w:szCs w:val="28"/>
        </w:rPr>
      </w:pPr>
    </w:p>
    <w:sectPr w:rsidR="00DC248F" w:rsidRPr="000754A1" w:rsidSect="000754A1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1"/>
    <w:rsid w:val="000754A1"/>
    <w:rsid w:val="0015603E"/>
    <w:rsid w:val="001B2499"/>
    <w:rsid w:val="003C27AE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D2DD-05BA-4661-951F-54317E4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4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54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54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E397A526469B196CD6FA9FE7225593218C54E0CE4DE7220BD92FC6E7EF70DC8514CF63ED3B6C3D99D50D9E8C8429D037B8B6C9A9A99D6K6G4G" TargetMode="External"/><Relationship Id="rId13" Type="http://schemas.openxmlformats.org/officeDocument/2006/relationships/hyperlink" Target="consultantplus://offline/ref=A82E397A526469B196CD6FA9FE7225593218C04A0AE9DE7220BD92FC6E7EF70DC8514CF63ED3B4CEDE9D50D9E8C8429D037B8B6C9A9A99D6K6G4G" TargetMode="External"/><Relationship Id="rId18" Type="http://schemas.openxmlformats.org/officeDocument/2006/relationships/hyperlink" Target="consultantplus://offline/ref=A82E397A526469B196CD6FA9FE7225593218C04A0AE9DE7220BD92FC6E7EF70DC8514CF63ED3B6CFDB9D50D9E8C8429D037B8B6C9A9A99D6K6G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2E397A526469B196CD6FA9FE7225593218C04A0AE9DE7220BD92FC6E7EF70DC8514CF63ED3B6C2D99D50D9E8C8429D037B8B6C9A9A99D6K6G4G" TargetMode="External"/><Relationship Id="rId7" Type="http://schemas.openxmlformats.org/officeDocument/2006/relationships/hyperlink" Target="consultantplus://offline/ref=A82E397A526469B196CD6FA9FE7225593218C54F09E4DE7220BD92FC6E7EF70DC8514CF63ED3B6CBDC9D50D9E8C8429D037B8B6C9A9A99D6K6G4G" TargetMode="External"/><Relationship Id="rId12" Type="http://schemas.openxmlformats.org/officeDocument/2006/relationships/hyperlink" Target="consultantplus://offline/ref=A82E397A526469B196CD6FA9FE7225593218C04A0AE9DE7220BD92FC6E7EF70DC8514CF63ED3B4CEDF9D50D9E8C8429D037B8B6C9A9A99D6K6G4G" TargetMode="External"/><Relationship Id="rId17" Type="http://schemas.openxmlformats.org/officeDocument/2006/relationships/hyperlink" Target="consultantplus://offline/ref=A82E397A526469B196CD6FA9FE7225593218C04B0BEDDE7220BD92FC6E7EF70DDA5114FA3CD1A8CBDD880688AEK9G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2E397A526469B196CD6FA9FE7225593218C04A0AE9DE7220BD92FC6E7EF70DC8514CF43EDBBD9F88D25185AE9F519F057B896886K9GBG" TargetMode="External"/><Relationship Id="rId20" Type="http://schemas.openxmlformats.org/officeDocument/2006/relationships/hyperlink" Target="consultantplus://offline/ref=A82E397A526469B196CD6FA9FE7225593218C04A0AE9DE7220BD92FC6E7EF70DC8514CF63ED3B7CCD19D50D9E8C8429D037B8B6C9A9A99D6K6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E397A526469B196CD6FA9FE7225593218C54808E5DE7220BD92FC6E7EF70DDA5114FA3CD1A8CBDD880688AEK9GEG" TargetMode="External"/><Relationship Id="rId11" Type="http://schemas.openxmlformats.org/officeDocument/2006/relationships/hyperlink" Target="consultantplus://offline/ref=A82E397A526469B196CD6FA9FE7225593218C04A0AE9DE7220BD92FC6E7EF70DC8514CF63ED3B6CFDB9D50D9E8C8429D037B8B6C9A9A99D6K6G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82E397A526469B196CD6FA9FE7225593218C54F09E4DE7220BD92FC6E7EF70DDA5114FA3CD1A8CBDD880688AEK9GEG" TargetMode="External"/><Relationship Id="rId15" Type="http://schemas.openxmlformats.org/officeDocument/2006/relationships/hyperlink" Target="consultantplus://offline/ref=A82E397A526469B196CD6FA9FE7225593218C04A0AE9DE7220BD92FC6E7EF70DC8514CF43EDBBD9F88D25185AE9F519F057B896886K9G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2E397A526469B196CD6FA9FE7225593218C04A0AE9DE7220BD92FC6E7EF70DC8514CF43EDBBD9F88D25185AE9F519F057B896886K9GBG" TargetMode="External"/><Relationship Id="rId19" Type="http://schemas.openxmlformats.org/officeDocument/2006/relationships/hyperlink" Target="consultantplus://offline/ref=A82E397A526469B196CD6FA9FE7225593218C54808E5DE7220BD92FC6E7EF70DC8514CF63ED3B6CBDC9D50D9E8C8429D037B8B6C9A9A99D6K6G4G" TargetMode="External"/><Relationship Id="rId4" Type="http://schemas.openxmlformats.org/officeDocument/2006/relationships/hyperlink" Target="consultantplus://offline/ref=A82E397A526469B196CD6FA9FE7225593218C44205ECDE7220BD92FC6E7EF70DDA5114FA3CD1A8CBDD880688AEK9GEG" TargetMode="External"/><Relationship Id="rId9" Type="http://schemas.openxmlformats.org/officeDocument/2006/relationships/hyperlink" Target="consultantplus://offline/ref=A82E397A526469B196CD6FA9FE7225593218C04A0AE9DE7220BD92FC6E7EF70DC8514CF63ED3B6CFDD9D50D9E8C8429D037B8B6C9A9A99D6K6G4G" TargetMode="External"/><Relationship Id="rId14" Type="http://schemas.openxmlformats.org/officeDocument/2006/relationships/hyperlink" Target="consultantplus://offline/ref=A82E397A526469B196CD6FA9FE7225593218C04A0AE9DE7220BD92FC6E7EF70DC8514CF63ED3B4CED19D50D9E8C8429D037B8B6C9A9A99D6K6G4G" TargetMode="External"/><Relationship Id="rId22" Type="http://schemas.openxmlformats.org/officeDocument/2006/relationships/hyperlink" Target="consultantplus://offline/ref=A82E397A526469B196CD6FA9FE7225593218C54808E5DE7220BD92FC6E7EF70DC8514CF63ED3B6CBD09D50D9E8C8429D037B8B6C9A9A99D6K6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2023-04-22T06:06:00Z</dcterms:created>
  <dcterms:modified xsi:type="dcterms:W3CDTF">2023-04-22T06:07:00Z</dcterms:modified>
</cp:coreProperties>
</file>